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88" w:rsidRPr="00BB4D8E" w:rsidRDefault="00541288" w:rsidP="00541288">
      <w:pPr>
        <w:spacing w:line="276" w:lineRule="auto"/>
        <w:jc w:val="center"/>
        <w:rPr>
          <w:rFonts w:ascii="Arial" w:hAnsi="Arial" w:cs="Arial"/>
          <w:b/>
        </w:rPr>
      </w:pPr>
      <w:bookmarkStart w:id="0" w:name="_GoBack"/>
      <w:bookmarkEnd w:id="0"/>
      <w:r w:rsidRPr="00BB4D8E">
        <w:rPr>
          <w:rFonts w:ascii="Arial" w:hAnsi="Arial" w:cs="Arial"/>
          <w:b/>
        </w:rPr>
        <w:t xml:space="preserve">LOKALNA OZAVEŠČEVALNO-ZBIRALNA NAGRADNA AKCIJA ZASAVJA </w:t>
      </w:r>
    </w:p>
    <w:p w:rsidR="00541288" w:rsidRDefault="00541288" w:rsidP="00541288">
      <w:pPr>
        <w:spacing w:line="276" w:lineRule="auto"/>
        <w:jc w:val="center"/>
        <w:rPr>
          <w:rFonts w:ascii="Arial" w:hAnsi="Arial" w:cs="Arial"/>
          <w:b/>
        </w:rPr>
      </w:pPr>
      <w:r w:rsidRPr="00BB4D8E">
        <w:rPr>
          <w:rFonts w:ascii="Arial" w:hAnsi="Arial" w:cs="Arial"/>
          <w:b/>
        </w:rPr>
        <w:t>»ODDAJ STARE APARATE V ULIČNI ZBIRALNIK«</w:t>
      </w:r>
    </w:p>
    <w:p w:rsidR="00426ECF" w:rsidRPr="00BB4D8E" w:rsidRDefault="00426ECF" w:rsidP="00541288">
      <w:pPr>
        <w:spacing w:line="276" w:lineRule="auto"/>
        <w:jc w:val="center"/>
        <w:rPr>
          <w:rFonts w:ascii="Arial" w:hAnsi="Arial" w:cs="Arial"/>
          <w:b/>
        </w:rPr>
      </w:pPr>
      <w:r>
        <w:rPr>
          <w:rFonts w:ascii="Arial" w:hAnsi="Arial" w:cs="Arial"/>
          <w:b/>
        </w:rPr>
        <w:t>9. – 26. marec 2020</w:t>
      </w:r>
    </w:p>
    <w:p w:rsidR="00541288" w:rsidRPr="00BB4D8E" w:rsidRDefault="00541288" w:rsidP="00541288">
      <w:pPr>
        <w:tabs>
          <w:tab w:val="center" w:pos="4536"/>
        </w:tabs>
        <w:spacing w:line="276" w:lineRule="auto"/>
        <w:jc w:val="both"/>
        <w:rPr>
          <w:rFonts w:ascii="Arial" w:hAnsi="Arial" w:cs="Arial"/>
        </w:rPr>
      </w:pPr>
    </w:p>
    <w:p w:rsidR="00541288" w:rsidRDefault="00541288" w:rsidP="00541288">
      <w:pPr>
        <w:spacing w:line="276" w:lineRule="auto"/>
        <w:jc w:val="both"/>
        <w:rPr>
          <w:rFonts w:ascii="Arial" w:hAnsi="Arial" w:cs="Arial"/>
        </w:rPr>
      </w:pPr>
      <w:r w:rsidRPr="00BB4D8E">
        <w:rPr>
          <w:rFonts w:ascii="Arial" w:hAnsi="Arial" w:cs="Arial"/>
        </w:rPr>
        <w:t>Med 9. in 26. marcem 2020 organizira</w:t>
      </w:r>
      <w:r w:rsidR="008755AD">
        <w:rPr>
          <w:rFonts w:ascii="Arial" w:hAnsi="Arial" w:cs="Arial"/>
        </w:rPr>
        <w:t>jo</w:t>
      </w:r>
      <w:r w:rsidRPr="00BB4D8E">
        <w:rPr>
          <w:rFonts w:ascii="Arial" w:hAnsi="Arial" w:cs="Arial"/>
        </w:rPr>
        <w:t xml:space="preserve"> v družbi </w:t>
      </w:r>
      <w:hyperlink r:id="rId8" w:history="1">
        <w:r w:rsidRPr="00A718B6">
          <w:rPr>
            <w:rStyle w:val="Hiperpovezava"/>
            <w:rFonts w:ascii="Arial" w:hAnsi="Arial" w:cs="Arial"/>
            <w:b/>
            <w:color w:val="3FAE2A"/>
          </w:rPr>
          <w:t>ZEOS, d.o.o.</w:t>
        </w:r>
      </w:hyperlink>
      <w:r w:rsidRPr="00BB4D8E">
        <w:rPr>
          <w:rFonts w:ascii="Arial" w:hAnsi="Arial" w:cs="Arial"/>
        </w:rPr>
        <w:t xml:space="preserve"> v </w:t>
      </w:r>
      <w:r w:rsidRPr="00B03F48">
        <w:rPr>
          <w:rFonts w:ascii="Arial" w:hAnsi="Arial" w:cs="Arial"/>
          <w:b/>
        </w:rPr>
        <w:t xml:space="preserve">Zasavju </w:t>
      </w:r>
      <w:r w:rsidRPr="00BB4D8E">
        <w:rPr>
          <w:rFonts w:ascii="Arial" w:hAnsi="Arial" w:cs="Arial"/>
        </w:rPr>
        <w:t xml:space="preserve">ozaveščevalno-zbiralno nagradno akcijo starih aparatov in odpadnih baterij </w:t>
      </w:r>
      <w:r w:rsidRPr="00B03F48">
        <w:rPr>
          <w:rFonts w:ascii="Arial" w:hAnsi="Arial" w:cs="Arial"/>
          <w:b/>
        </w:rPr>
        <w:t>»Oddaj stare aparate v ulični zbiralnik«.</w:t>
      </w:r>
      <w:r w:rsidRPr="00BB4D8E">
        <w:rPr>
          <w:rFonts w:ascii="Arial" w:hAnsi="Arial" w:cs="Arial"/>
        </w:rPr>
        <w:t xml:space="preserve"> </w:t>
      </w:r>
    </w:p>
    <w:p w:rsidR="00541288" w:rsidRDefault="00541288" w:rsidP="00541288">
      <w:pPr>
        <w:spacing w:line="276" w:lineRule="auto"/>
        <w:jc w:val="both"/>
        <w:rPr>
          <w:rFonts w:ascii="Arial" w:hAnsi="Arial" w:cs="Arial"/>
        </w:rPr>
      </w:pPr>
    </w:p>
    <w:p w:rsidR="00541288" w:rsidRDefault="00541288" w:rsidP="00541288">
      <w:pPr>
        <w:spacing w:line="276" w:lineRule="auto"/>
        <w:jc w:val="both"/>
        <w:rPr>
          <w:rFonts w:ascii="Arial" w:hAnsi="Arial" w:cs="Arial"/>
        </w:rPr>
      </w:pPr>
      <w:bookmarkStart w:id="1" w:name="_Hlk31019650"/>
      <w:r w:rsidRPr="00BB4D8E">
        <w:rPr>
          <w:rFonts w:ascii="Arial" w:hAnsi="Arial" w:cs="Arial"/>
        </w:rPr>
        <w:t>Akcijo izvaja</w:t>
      </w:r>
      <w:r w:rsidR="008755AD">
        <w:rPr>
          <w:rFonts w:ascii="Arial" w:hAnsi="Arial" w:cs="Arial"/>
        </w:rPr>
        <w:t>j</w:t>
      </w:r>
      <w:r>
        <w:rPr>
          <w:rFonts w:ascii="Arial" w:hAnsi="Arial" w:cs="Arial"/>
        </w:rPr>
        <w:t>o:</w:t>
      </w:r>
    </w:p>
    <w:p w:rsidR="00541288" w:rsidRPr="00916BA7" w:rsidRDefault="00541288" w:rsidP="00541288">
      <w:pPr>
        <w:pStyle w:val="Odstavekseznama"/>
        <w:numPr>
          <w:ilvl w:val="0"/>
          <w:numId w:val="20"/>
        </w:numPr>
        <w:spacing w:line="276" w:lineRule="auto"/>
        <w:jc w:val="both"/>
        <w:rPr>
          <w:rFonts w:ascii="Arial" w:hAnsi="Arial" w:cs="Arial"/>
        </w:rPr>
      </w:pPr>
      <w:r w:rsidRPr="00916BA7">
        <w:rPr>
          <w:rFonts w:ascii="Arial" w:hAnsi="Arial" w:cs="Arial"/>
        </w:rPr>
        <w:t>skupaj z</w:t>
      </w:r>
      <w:r>
        <w:rPr>
          <w:rFonts w:ascii="Arial" w:hAnsi="Arial" w:cs="Arial"/>
          <w:b/>
        </w:rPr>
        <w:t xml:space="preserve"> </w:t>
      </w:r>
      <w:r w:rsidRPr="00916BA7">
        <w:rPr>
          <w:rFonts w:ascii="Arial" w:hAnsi="Arial" w:cs="Arial"/>
          <w:b/>
        </w:rPr>
        <w:t>izvajalci javnih služb za ravnanje z odpadki</w:t>
      </w:r>
      <w:r>
        <w:rPr>
          <w:rFonts w:ascii="Arial" w:hAnsi="Arial" w:cs="Arial"/>
          <w:b/>
        </w:rPr>
        <w:t xml:space="preserve">: </w:t>
      </w:r>
      <w:r w:rsidRPr="00916BA7">
        <w:rPr>
          <w:rFonts w:ascii="Arial" w:hAnsi="Arial" w:cs="Arial"/>
        </w:rPr>
        <w:t xml:space="preserve">KSP Hrastnik d.d., KSP Litija d.o.o., Javno podjetje Komunala Radeče d.o.o., Javno podjetje Komunala Trbovlje d.o.o. in Javno podjetje Komunala Zagorje d.o.o. </w:t>
      </w:r>
    </w:p>
    <w:p w:rsidR="00541288" w:rsidRDefault="00541288" w:rsidP="00541288">
      <w:pPr>
        <w:pStyle w:val="Odstavekseznama"/>
        <w:numPr>
          <w:ilvl w:val="0"/>
          <w:numId w:val="20"/>
        </w:numPr>
        <w:spacing w:line="276" w:lineRule="auto"/>
        <w:jc w:val="both"/>
        <w:rPr>
          <w:rFonts w:ascii="Arial" w:hAnsi="Arial" w:cs="Arial"/>
        </w:rPr>
      </w:pPr>
      <w:r w:rsidRPr="00916BA7">
        <w:rPr>
          <w:rFonts w:ascii="Arial" w:hAnsi="Arial" w:cs="Arial"/>
        </w:rPr>
        <w:t>skupaj z</w:t>
      </w:r>
      <w:r>
        <w:rPr>
          <w:rFonts w:ascii="Arial" w:hAnsi="Arial" w:cs="Arial"/>
          <w:b/>
        </w:rPr>
        <w:t xml:space="preserve"> </w:t>
      </w:r>
      <w:r w:rsidRPr="00A049FA">
        <w:rPr>
          <w:rFonts w:ascii="Arial" w:hAnsi="Arial" w:cs="Arial"/>
          <w:b/>
        </w:rPr>
        <w:t>občinami</w:t>
      </w:r>
      <w:r>
        <w:rPr>
          <w:rFonts w:ascii="Arial" w:hAnsi="Arial" w:cs="Arial"/>
        </w:rPr>
        <w:t xml:space="preserve">: </w:t>
      </w:r>
      <w:r w:rsidRPr="00A049FA">
        <w:rPr>
          <w:rFonts w:ascii="Arial" w:hAnsi="Arial" w:cs="Arial"/>
        </w:rPr>
        <w:t>Hrastnik, Litija, Radeče, Šmartno pri Litiji, Trbovlje in Zagorje ob Savi</w:t>
      </w:r>
    </w:p>
    <w:p w:rsidR="00541288" w:rsidRDefault="00541288" w:rsidP="00541288">
      <w:pPr>
        <w:pStyle w:val="Odstavekseznama"/>
        <w:numPr>
          <w:ilvl w:val="0"/>
          <w:numId w:val="20"/>
        </w:numPr>
        <w:spacing w:line="276" w:lineRule="auto"/>
        <w:jc w:val="both"/>
        <w:rPr>
          <w:rFonts w:ascii="Arial" w:hAnsi="Arial" w:cs="Arial"/>
        </w:rPr>
      </w:pPr>
      <w:r w:rsidRPr="00916BA7">
        <w:rPr>
          <w:rFonts w:ascii="Arial" w:hAnsi="Arial" w:cs="Arial"/>
        </w:rPr>
        <w:t xml:space="preserve">v sklopu našega </w:t>
      </w:r>
      <w:r w:rsidRPr="00A718B6">
        <w:rPr>
          <w:rFonts w:ascii="Arial" w:hAnsi="Arial" w:cs="Arial"/>
          <w:b/>
        </w:rPr>
        <w:t>projekta</w:t>
      </w:r>
      <w:r w:rsidRPr="00916BA7">
        <w:rPr>
          <w:rFonts w:ascii="Arial" w:hAnsi="Arial" w:cs="Arial"/>
        </w:rPr>
        <w:t xml:space="preserve"> </w:t>
      </w:r>
      <w:hyperlink r:id="rId9" w:history="1">
        <w:proofErr w:type="spellStart"/>
        <w:r w:rsidRPr="00A718B6">
          <w:rPr>
            <w:rStyle w:val="Hiperpovezava"/>
            <w:rFonts w:ascii="Arial" w:hAnsi="Arial" w:cs="Arial"/>
            <w:color w:val="3FAE2A"/>
          </w:rPr>
          <w:t>Life</w:t>
        </w:r>
        <w:proofErr w:type="spellEnd"/>
        <w:r w:rsidRPr="00A718B6">
          <w:rPr>
            <w:rStyle w:val="Hiperpovezava"/>
            <w:rFonts w:ascii="Arial" w:hAnsi="Arial" w:cs="Arial"/>
            <w:color w:val="3FAE2A"/>
          </w:rPr>
          <w:t xml:space="preserve"> Gospodarjenje z e-odpadki</w:t>
        </w:r>
      </w:hyperlink>
      <w:r w:rsidRPr="00916BA7">
        <w:rPr>
          <w:rFonts w:ascii="Arial" w:hAnsi="Arial" w:cs="Arial"/>
        </w:rPr>
        <w:t xml:space="preserve">, ki je sofinanciran s strani </w:t>
      </w:r>
      <w:hyperlink r:id="rId10" w:history="1">
        <w:r w:rsidRPr="00A718B6">
          <w:rPr>
            <w:rStyle w:val="Hiperpovezava"/>
            <w:rFonts w:ascii="Arial" w:hAnsi="Arial" w:cs="Arial"/>
            <w:color w:val="3FAE2A"/>
          </w:rPr>
          <w:t>Ministrstva RS za okolje in prostor</w:t>
        </w:r>
      </w:hyperlink>
      <w:r w:rsidRPr="00916BA7">
        <w:rPr>
          <w:rFonts w:ascii="Arial" w:hAnsi="Arial" w:cs="Arial"/>
        </w:rPr>
        <w:t xml:space="preserve"> ter </w:t>
      </w:r>
      <w:hyperlink r:id="rId11" w:history="1">
        <w:r w:rsidRPr="00A718B6">
          <w:rPr>
            <w:rStyle w:val="Hiperpovezava"/>
            <w:rFonts w:ascii="Arial" w:hAnsi="Arial" w:cs="Arial"/>
            <w:color w:val="3FAE2A"/>
          </w:rPr>
          <w:t>Evropske komisije</w:t>
        </w:r>
      </w:hyperlink>
    </w:p>
    <w:bookmarkEnd w:id="1"/>
    <w:p w:rsidR="00541288" w:rsidRPr="00BB4D8E" w:rsidRDefault="00541288" w:rsidP="00541288">
      <w:pPr>
        <w:pStyle w:val="Odstavekseznama"/>
        <w:spacing w:line="276" w:lineRule="auto"/>
        <w:jc w:val="both"/>
        <w:rPr>
          <w:rFonts w:ascii="Arial" w:hAnsi="Arial" w:cs="Arial"/>
        </w:rPr>
      </w:pPr>
      <w:r w:rsidRPr="00BB4D8E">
        <w:rPr>
          <w:rFonts w:ascii="Arial" w:hAnsi="Arial" w:cs="Arial"/>
        </w:rPr>
        <w:t xml:space="preserve"> </w:t>
      </w:r>
    </w:p>
    <w:p w:rsidR="00541288" w:rsidRPr="00BB4D8E" w:rsidRDefault="00541288" w:rsidP="00541288">
      <w:pPr>
        <w:spacing w:line="276" w:lineRule="auto"/>
        <w:jc w:val="both"/>
        <w:rPr>
          <w:rFonts w:ascii="Arial" w:hAnsi="Arial" w:cs="Arial"/>
        </w:rPr>
      </w:pPr>
      <w:r w:rsidRPr="00BB4D8E">
        <w:rPr>
          <w:rFonts w:ascii="Arial" w:hAnsi="Arial" w:cs="Arial"/>
        </w:rPr>
        <w:t>V akciji želi</w:t>
      </w:r>
      <w:r w:rsidR="008755AD">
        <w:rPr>
          <w:rFonts w:ascii="Arial" w:hAnsi="Arial" w:cs="Arial"/>
        </w:rPr>
        <w:t>j</w:t>
      </w:r>
      <w:r w:rsidRPr="00BB4D8E">
        <w:rPr>
          <w:rFonts w:ascii="Arial" w:hAnsi="Arial" w:cs="Arial"/>
        </w:rPr>
        <w:t xml:space="preserve">o lokalno prebivalstvo spomniti na </w:t>
      </w:r>
      <w:r>
        <w:rPr>
          <w:rFonts w:ascii="Arial" w:hAnsi="Arial" w:cs="Arial"/>
        </w:rPr>
        <w:t xml:space="preserve">infrastrukturno </w:t>
      </w:r>
      <w:r w:rsidRPr="00BB4D8E">
        <w:rPr>
          <w:rFonts w:ascii="Arial" w:hAnsi="Arial" w:cs="Arial"/>
        </w:rPr>
        <w:t>mrežo zbiranj</w:t>
      </w:r>
      <w:r>
        <w:rPr>
          <w:rFonts w:ascii="Arial" w:hAnsi="Arial" w:cs="Arial"/>
        </w:rPr>
        <w:t xml:space="preserve">a </w:t>
      </w:r>
      <w:r w:rsidRPr="00BB4D8E">
        <w:rPr>
          <w:rFonts w:ascii="Arial" w:hAnsi="Arial" w:cs="Arial"/>
        </w:rPr>
        <w:t>malih starih aparatov in odpadnih baterij</w:t>
      </w:r>
      <w:r>
        <w:rPr>
          <w:rFonts w:ascii="Arial" w:hAnsi="Arial" w:cs="Arial"/>
        </w:rPr>
        <w:t xml:space="preserve"> – na </w:t>
      </w:r>
      <w:r w:rsidRPr="00BB4D8E">
        <w:rPr>
          <w:rFonts w:ascii="Arial" w:hAnsi="Arial" w:cs="Arial"/>
          <w:b/>
        </w:rPr>
        <w:t>sivo-zelene ulične zbiralnike</w:t>
      </w:r>
      <w:r w:rsidRPr="00BB4D8E">
        <w:rPr>
          <w:rFonts w:ascii="Arial" w:hAnsi="Arial" w:cs="Arial"/>
        </w:rPr>
        <w:t>, ki so jih v zasavskih občinah postavili skupaj že konec leta 2016. Zbiralnike je lokalno prebivalstvo dobro sprejelo, a zbrane količine v njih želi</w:t>
      </w:r>
      <w:r w:rsidR="008755AD">
        <w:rPr>
          <w:rFonts w:ascii="Arial" w:hAnsi="Arial" w:cs="Arial"/>
        </w:rPr>
        <w:t>j</w:t>
      </w:r>
      <w:r w:rsidRPr="00BB4D8E">
        <w:rPr>
          <w:rFonts w:ascii="Arial" w:hAnsi="Arial" w:cs="Arial"/>
        </w:rPr>
        <w:t xml:space="preserve">o še povečati, saj je potencial v Zasavju na tem področju dovolj velik. </w:t>
      </w:r>
    </w:p>
    <w:p w:rsidR="00541288" w:rsidRPr="00BB4D8E" w:rsidRDefault="00541288" w:rsidP="00541288">
      <w:pPr>
        <w:spacing w:line="276" w:lineRule="auto"/>
        <w:jc w:val="both"/>
        <w:rPr>
          <w:rFonts w:ascii="Arial" w:hAnsi="Arial" w:cs="Arial"/>
        </w:rPr>
      </w:pPr>
    </w:p>
    <w:p w:rsidR="00541288" w:rsidRPr="00BB4D8E" w:rsidRDefault="00541288" w:rsidP="00541288">
      <w:pPr>
        <w:spacing w:line="276" w:lineRule="auto"/>
        <w:jc w:val="both"/>
        <w:rPr>
          <w:rFonts w:ascii="Arial" w:hAnsi="Arial" w:cs="Arial"/>
          <w:b/>
          <w:sz w:val="28"/>
        </w:rPr>
      </w:pPr>
      <w:r w:rsidRPr="00BB4D8E">
        <w:rPr>
          <w:rFonts w:ascii="Arial" w:hAnsi="Arial" w:cs="Arial"/>
          <w:b/>
          <w:sz w:val="28"/>
        </w:rPr>
        <w:t>Nagradno tekmovanje</w:t>
      </w:r>
    </w:p>
    <w:p w:rsidR="00541288" w:rsidRPr="00BB4D8E" w:rsidRDefault="00541288" w:rsidP="00541288">
      <w:pPr>
        <w:spacing w:line="276" w:lineRule="auto"/>
        <w:jc w:val="both"/>
        <w:rPr>
          <w:rFonts w:ascii="Arial" w:hAnsi="Arial" w:cs="Arial"/>
        </w:rPr>
      </w:pPr>
    </w:p>
    <w:p w:rsidR="00541288" w:rsidRPr="00BB4D8E" w:rsidRDefault="00541288" w:rsidP="00541288">
      <w:pPr>
        <w:spacing w:line="276" w:lineRule="auto"/>
        <w:jc w:val="both"/>
        <w:rPr>
          <w:rFonts w:ascii="Arial" w:hAnsi="Arial" w:cs="Arial"/>
        </w:rPr>
      </w:pPr>
      <w:bookmarkStart w:id="2" w:name="_Hlk31019886"/>
      <w:r w:rsidRPr="00BB4D8E">
        <w:rPr>
          <w:rFonts w:ascii="Arial" w:hAnsi="Arial" w:cs="Arial"/>
        </w:rPr>
        <w:t xml:space="preserve">Da se bo starih aparatov v uličnih zbiralnikih za časa akcije zbralo čim več so pripravili tekmovanje za vse </w:t>
      </w:r>
      <w:r w:rsidRPr="00BB4D8E">
        <w:rPr>
          <w:rFonts w:ascii="Arial" w:hAnsi="Arial" w:cs="Arial"/>
          <w:b/>
        </w:rPr>
        <w:t>zasavske občine</w:t>
      </w:r>
      <w:r w:rsidRPr="00BB4D8E">
        <w:rPr>
          <w:rFonts w:ascii="Arial" w:hAnsi="Arial" w:cs="Arial"/>
        </w:rPr>
        <w:t xml:space="preserve">, ki se bodo z zbiranjem starih aparatov in baterij v svojih uličnih zbiralnikih potegovale za </w:t>
      </w:r>
      <w:proofErr w:type="spellStart"/>
      <w:r w:rsidRPr="00BB4D8E">
        <w:rPr>
          <w:rFonts w:ascii="Arial" w:hAnsi="Arial" w:cs="Arial"/>
          <w:b/>
        </w:rPr>
        <w:t>stand</w:t>
      </w:r>
      <w:proofErr w:type="spellEnd"/>
      <w:r w:rsidRPr="00BB4D8E">
        <w:rPr>
          <w:rFonts w:ascii="Arial" w:hAnsi="Arial" w:cs="Arial"/>
          <w:b/>
        </w:rPr>
        <w:t xml:space="preserve">-up nastop </w:t>
      </w:r>
      <w:proofErr w:type="spellStart"/>
      <w:r w:rsidRPr="00BB4D8E">
        <w:rPr>
          <w:rFonts w:ascii="Arial" w:hAnsi="Arial" w:cs="Arial"/>
          <w:b/>
        </w:rPr>
        <w:t>Teškya</w:t>
      </w:r>
      <w:proofErr w:type="spellEnd"/>
      <w:r w:rsidRPr="00BB4D8E">
        <w:rPr>
          <w:rFonts w:ascii="Arial" w:hAnsi="Arial" w:cs="Arial"/>
        </w:rPr>
        <w:t>. Tista občina, ki bo v času akcije v vseh svojih uličnih zbiralnikih zbrala največ tovrstnih odpadkov na prebivalca občine, bo za nagrado prejela »večer smeha«.</w:t>
      </w:r>
    </w:p>
    <w:p w:rsidR="00541288" w:rsidRPr="00BB4D8E" w:rsidRDefault="00541288" w:rsidP="00541288">
      <w:pPr>
        <w:spacing w:line="276" w:lineRule="auto"/>
        <w:jc w:val="both"/>
        <w:rPr>
          <w:rFonts w:ascii="Arial" w:hAnsi="Arial" w:cs="Arial"/>
        </w:rPr>
      </w:pPr>
    </w:p>
    <w:p w:rsidR="00541288" w:rsidRDefault="00541288" w:rsidP="00541288">
      <w:pPr>
        <w:spacing w:line="276" w:lineRule="auto"/>
        <w:jc w:val="both"/>
        <w:rPr>
          <w:rFonts w:ascii="Arial" w:hAnsi="Arial" w:cs="Arial"/>
        </w:rPr>
      </w:pPr>
      <w:r w:rsidRPr="00BB4D8E">
        <w:rPr>
          <w:rFonts w:ascii="Arial" w:hAnsi="Arial" w:cs="Arial"/>
        </w:rPr>
        <w:t xml:space="preserve">V akciji pa v zbiranju starih aparatov tekmujejo tudi vse prijavljene </w:t>
      </w:r>
      <w:r w:rsidRPr="00BB4D8E">
        <w:rPr>
          <w:rFonts w:ascii="Arial" w:hAnsi="Arial" w:cs="Arial"/>
          <w:b/>
        </w:rPr>
        <w:t>osnovne šole</w:t>
      </w:r>
      <w:r w:rsidRPr="00BB4D8E">
        <w:rPr>
          <w:rFonts w:ascii="Arial" w:hAnsi="Arial" w:cs="Arial"/>
        </w:rPr>
        <w:t xml:space="preserve"> iz Zasavja, ki med seboj tekmujejo v zbranih količinah odpadnih aparatov in baterij v uličnih zbiralnikih, ki bodo v času akcije postavljeni na njihovih dvoriščih. Potegovale se bodo za nastop </w:t>
      </w:r>
      <w:proofErr w:type="spellStart"/>
      <w:r w:rsidRPr="00BB4D8E">
        <w:rPr>
          <w:rFonts w:ascii="Arial" w:hAnsi="Arial" w:cs="Arial"/>
          <w:b/>
        </w:rPr>
        <w:t>raperja</w:t>
      </w:r>
      <w:proofErr w:type="spellEnd"/>
      <w:r w:rsidRPr="00BB4D8E">
        <w:rPr>
          <w:rFonts w:ascii="Arial" w:hAnsi="Arial" w:cs="Arial"/>
          <w:b/>
        </w:rPr>
        <w:t xml:space="preserve"> Zlatka</w:t>
      </w:r>
      <w:r w:rsidRPr="00BB4D8E">
        <w:rPr>
          <w:rFonts w:ascii="Arial" w:hAnsi="Arial" w:cs="Arial"/>
        </w:rPr>
        <w:t>, ki bo obiskal eno šolo – tisto, ki bo v času akcije zbrala največ teh odpadkov na učenca na šoli.</w:t>
      </w:r>
    </w:p>
    <w:p w:rsidR="00541288" w:rsidRDefault="00541288" w:rsidP="00541288">
      <w:pPr>
        <w:spacing w:line="276" w:lineRule="auto"/>
        <w:jc w:val="both"/>
        <w:rPr>
          <w:rFonts w:ascii="Arial" w:hAnsi="Arial" w:cs="Arial"/>
        </w:rPr>
      </w:pPr>
    </w:p>
    <w:p w:rsidR="00541288" w:rsidRDefault="00541288" w:rsidP="00541288">
      <w:pPr>
        <w:spacing w:line="276" w:lineRule="auto"/>
        <w:jc w:val="both"/>
        <w:rPr>
          <w:rFonts w:ascii="Arial" w:hAnsi="Arial" w:cs="Arial"/>
        </w:rPr>
      </w:pPr>
      <w:r w:rsidRPr="00BB4D8E">
        <w:rPr>
          <w:rFonts w:ascii="Arial" w:hAnsi="Arial" w:cs="Arial"/>
        </w:rPr>
        <w:t>Stare aparate bodo lahko zbirale vse občanke in občani - posamezniki in podjetja, ki bodo želeli oddati svoje odpadne aparate in baterije</w:t>
      </w:r>
      <w:bookmarkEnd w:id="2"/>
      <w:r>
        <w:rPr>
          <w:rFonts w:ascii="Arial" w:hAnsi="Arial" w:cs="Arial"/>
        </w:rPr>
        <w:t>. S svojo oddajo bodo lahko pomagali do zmage svoji občini (če bodo e-odpadke odvrgli v katerikoli zbiralnik v njihovi občini) in dodatno še določeni osnovni šoli (če bodo e-odpadke odvrgli v ravno v zbiralnik na dvorišču izbrane šole).</w:t>
      </w:r>
    </w:p>
    <w:p w:rsidR="00541288" w:rsidRDefault="00541288" w:rsidP="00541288">
      <w:pPr>
        <w:spacing w:line="276" w:lineRule="auto"/>
        <w:jc w:val="both"/>
        <w:rPr>
          <w:rFonts w:ascii="Arial" w:hAnsi="Arial" w:cs="Arial"/>
        </w:rPr>
      </w:pPr>
    </w:p>
    <w:p w:rsidR="00541288" w:rsidRPr="00BB4D8E" w:rsidRDefault="00541288" w:rsidP="00541288">
      <w:pPr>
        <w:spacing w:line="276" w:lineRule="auto"/>
        <w:jc w:val="both"/>
        <w:rPr>
          <w:rFonts w:ascii="Arial" w:hAnsi="Arial" w:cs="Arial"/>
          <w:b/>
          <w:sz w:val="28"/>
        </w:rPr>
      </w:pPr>
      <w:r w:rsidRPr="00BB4D8E">
        <w:rPr>
          <w:rFonts w:ascii="Arial" w:hAnsi="Arial" w:cs="Arial"/>
          <w:b/>
          <w:sz w:val="28"/>
        </w:rPr>
        <w:lastRenderedPageBreak/>
        <w:t>Lokacije uličnih zbiralnikov v Zasavju</w:t>
      </w:r>
    </w:p>
    <w:p w:rsidR="00541288" w:rsidRPr="00BB4D8E" w:rsidRDefault="00541288" w:rsidP="00541288">
      <w:pPr>
        <w:tabs>
          <w:tab w:val="left" w:pos="1065"/>
        </w:tabs>
        <w:spacing w:line="276" w:lineRule="auto"/>
        <w:jc w:val="both"/>
        <w:rPr>
          <w:rFonts w:ascii="Arial" w:hAnsi="Arial" w:cs="Arial"/>
        </w:rPr>
      </w:pPr>
      <w:r w:rsidRPr="00BB4D8E">
        <w:rPr>
          <w:rFonts w:ascii="Arial" w:hAnsi="Arial" w:cs="Arial"/>
        </w:rPr>
        <w:tab/>
      </w:r>
    </w:p>
    <w:p w:rsidR="00541288" w:rsidRDefault="00541288" w:rsidP="00541288">
      <w:pPr>
        <w:spacing w:line="276" w:lineRule="auto"/>
        <w:jc w:val="both"/>
        <w:rPr>
          <w:rFonts w:ascii="Arial" w:hAnsi="Arial" w:cs="Arial"/>
        </w:rPr>
      </w:pPr>
      <w:r w:rsidRPr="00BB4D8E">
        <w:rPr>
          <w:rFonts w:ascii="Arial" w:hAnsi="Arial" w:cs="Arial"/>
        </w:rPr>
        <w:t xml:space="preserve">Širom države jih je postavljenih že 666, večinoma stojijo na večjih ekoloških otokih, v </w:t>
      </w:r>
      <w:r>
        <w:rPr>
          <w:rFonts w:ascii="Arial" w:hAnsi="Arial" w:cs="Arial"/>
        </w:rPr>
        <w:t>Zasavju jih je skupaj postavljenih 33</w:t>
      </w:r>
      <w:r w:rsidR="007177D1">
        <w:rPr>
          <w:rFonts w:ascii="Arial" w:hAnsi="Arial" w:cs="Arial"/>
        </w:rPr>
        <w:t>, za čas akcije pa jih bodo organizatorji postavili še nekaj (na lokacije prijavljenih osnovnih šol in na zbirne centre).</w:t>
      </w:r>
    </w:p>
    <w:p w:rsidR="00541288" w:rsidRDefault="00541288" w:rsidP="00541288">
      <w:pPr>
        <w:spacing w:line="276" w:lineRule="auto"/>
        <w:jc w:val="both"/>
        <w:rPr>
          <w:rFonts w:ascii="Arial" w:hAnsi="Arial" w:cs="Arial"/>
        </w:rPr>
      </w:pPr>
    </w:p>
    <w:p w:rsidR="00541288" w:rsidRPr="00C8154C" w:rsidRDefault="00C8154C" w:rsidP="00541288">
      <w:pPr>
        <w:spacing w:line="276" w:lineRule="auto"/>
        <w:jc w:val="both"/>
        <w:rPr>
          <w:rFonts w:ascii="Arial" w:hAnsi="Arial" w:cs="Arial"/>
          <w:b/>
        </w:rPr>
      </w:pPr>
      <w:r w:rsidRPr="008755AD">
        <w:rPr>
          <w:rFonts w:ascii="Arial" w:hAnsi="Arial" w:cs="Arial"/>
          <w:b/>
          <w:highlight w:val="yellow"/>
        </w:rPr>
        <w:t>Seznam vseh lokacij uličnih zbiralnikov bo tukaj kmalu objavljen.</w:t>
      </w:r>
    </w:p>
    <w:p w:rsidR="00C8154C" w:rsidRDefault="00C8154C" w:rsidP="00541288">
      <w:pPr>
        <w:spacing w:line="276" w:lineRule="auto"/>
        <w:jc w:val="both"/>
        <w:rPr>
          <w:rFonts w:ascii="Arial" w:hAnsi="Arial" w:cs="Arial"/>
        </w:rPr>
      </w:pPr>
    </w:p>
    <w:p w:rsidR="00541288" w:rsidRPr="00BB4D8E" w:rsidRDefault="00541288" w:rsidP="00541288">
      <w:pPr>
        <w:pStyle w:val="Navadensplet"/>
        <w:spacing w:before="0" w:beforeAutospacing="0" w:after="0" w:afterAutospacing="0" w:line="276" w:lineRule="auto"/>
        <w:jc w:val="both"/>
        <w:rPr>
          <w:rFonts w:ascii="Arial" w:hAnsi="Arial" w:cs="Arial"/>
          <w:b/>
          <w:sz w:val="28"/>
        </w:rPr>
      </w:pPr>
      <w:r w:rsidRPr="00BB4D8E">
        <w:rPr>
          <w:rFonts w:ascii="Arial" w:hAnsi="Arial" w:cs="Arial"/>
          <w:b/>
          <w:sz w:val="28"/>
        </w:rPr>
        <w:t>Kaj se lahko odda v ulične zbiralnike</w:t>
      </w:r>
    </w:p>
    <w:p w:rsidR="00541288" w:rsidRPr="00BB4D8E" w:rsidRDefault="00541288" w:rsidP="00541288">
      <w:pPr>
        <w:pStyle w:val="Navadensplet"/>
        <w:spacing w:before="0" w:beforeAutospacing="0" w:after="0" w:afterAutospacing="0" w:line="276" w:lineRule="auto"/>
        <w:jc w:val="both"/>
        <w:rPr>
          <w:rFonts w:ascii="Arial" w:hAnsi="Arial" w:cs="Arial"/>
        </w:rPr>
      </w:pPr>
    </w:p>
    <w:p w:rsidR="00541288" w:rsidRPr="00BB4D8E" w:rsidRDefault="00541288" w:rsidP="00541288">
      <w:pPr>
        <w:pStyle w:val="Navadensplet"/>
        <w:spacing w:before="0" w:beforeAutospacing="0" w:after="0" w:afterAutospacing="0" w:line="276" w:lineRule="auto"/>
        <w:jc w:val="both"/>
        <w:rPr>
          <w:rFonts w:ascii="Arial" w:hAnsi="Arial" w:cs="Arial"/>
          <w:bCs/>
        </w:rPr>
      </w:pPr>
      <w:r w:rsidRPr="00BB4D8E">
        <w:rPr>
          <w:rFonts w:ascii="Arial" w:hAnsi="Arial" w:cs="Arial"/>
        </w:rPr>
        <w:t xml:space="preserve">V ulične zbiralnike </w:t>
      </w:r>
      <w:r w:rsidRPr="00BB4D8E">
        <w:rPr>
          <w:rFonts w:ascii="Arial" w:hAnsi="Arial" w:cs="Arial"/>
          <w:b/>
          <w:u w:val="single"/>
        </w:rPr>
        <w:t>se lahko odda</w:t>
      </w:r>
      <w:r w:rsidRPr="00BB4D8E">
        <w:rPr>
          <w:rFonts w:ascii="Arial" w:hAnsi="Arial" w:cs="Arial"/>
        </w:rPr>
        <w:t xml:space="preserve"> </w:t>
      </w:r>
      <w:r w:rsidRPr="00BB4D8E">
        <w:rPr>
          <w:rFonts w:ascii="Arial" w:hAnsi="Arial" w:cs="Arial"/>
          <w:bCs/>
        </w:rPr>
        <w:t xml:space="preserve">male gospodinjske aparate (električne mešalnike, likalnike, tehtnice, ure, grelnike vode, ožemalnike, opekače kruha …), prenosne baterije in akumulatorje, elektronske igrače, računalniško opremo in zabavno elektroniko (mobilne telefone, računalnike, tiskalnike, zvočnike, kalkulatorje, polnilce, fotoaparate, slušalke …) in drugo malo opremo in orodje (sušilnike, električna orodja, brivnike, svetilke …). </w:t>
      </w:r>
    </w:p>
    <w:p w:rsidR="00541288" w:rsidRPr="00BB4D8E" w:rsidRDefault="00541288" w:rsidP="00541288">
      <w:pPr>
        <w:pStyle w:val="Navadensplet"/>
        <w:spacing w:before="0" w:beforeAutospacing="0" w:after="0" w:afterAutospacing="0" w:line="276" w:lineRule="auto"/>
        <w:jc w:val="both"/>
        <w:rPr>
          <w:rFonts w:ascii="Arial" w:hAnsi="Arial" w:cs="Arial"/>
          <w:bCs/>
        </w:rPr>
      </w:pPr>
    </w:p>
    <w:p w:rsidR="00541288" w:rsidRPr="00BB4D8E" w:rsidRDefault="00541288" w:rsidP="00541288">
      <w:pPr>
        <w:pStyle w:val="Navadensplet"/>
        <w:spacing w:before="0" w:beforeAutospacing="0" w:after="0" w:afterAutospacing="0" w:line="276" w:lineRule="auto"/>
        <w:jc w:val="both"/>
        <w:rPr>
          <w:rFonts w:ascii="Arial" w:hAnsi="Arial" w:cs="Arial"/>
          <w:bCs/>
        </w:rPr>
      </w:pPr>
      <w:r w:rsidRPr="00BB4D8E">
        <w:rPr>
          <w:rFonts w:ascii="Arial" w:hAnsi="Arial" w:cs="Arial"/>
          <w:bCs/>
        </w:rPr>
        <w:t xml:space="preserve">V ulične zbiralnike </w:t>
      </w:r>
      <w:r w:rsidRPr="00BB4D8E">
        <w:rPr>
          <w:rFonts w:ascii="Arial" w:hAnsi="Arial" w:cs="Arial"/>
          <w:b/>
          <w:bCs/>
          <w:u w:val="single"/>
        </w:rPr>
        <w:t>ne sodijo</w:t>
      </w:r>
      <w:r w:rsidRPr="00BB4D8E">
        <w:rPr>
          <w:rFonts w:ascii="Arial" w:hAnsi="Arial" w:cs="Arial"/>
          <w:bCs/>
        </w:rPr>
        <w:t xml:space="preserve"> TV in monitorji ter sijalke, saj se lahko razbijejo. Le-te se lahko odda v trgovinah z električno in elektronsko opremo (zeleni koti), v okviru lokalnega mobilnega zbiranj</w:t>
      </w:r>
      <w:r>
        <w:rPr>
          <w:rFonts w:ascii="Arial" w:hAnsi="Arial" w:cs="Arial"/>
          <w:bCs/>
        </w:rPr>
        <w:t>a</w:t>
      </w:r>
      <w:r w:rsidRPr="00BB4D8E">
        <w:rPr>
          <w:rFonts w:ascii="Arial" w:hAnsi="Arial" w:cs="Arial"/>
          <w:bCs/>
        </w:rPr>
        <w:t xml:space="preserve"> ali na zbirne centre. Prav tako v ulične zbiralnike ne sodijo kakršnikoli drugi odpadki.</w:t>
      </w:r>
    </w:p>
    <w:p w:rsidR="00541288" w:rsidRPr="00BB4D8E" w:rsidRDefault="00541288" w:rsidP="007177D1">
      <w:pPr>
        <w:pStyle w:val="Navadensplet"/>
        <w:spacing w:before="0" w:beforeAutospacing="0" w:after="0" w:afterAutospacing="0" w:line="276" w:lineRule="auto"/>
        <w:jc w:val="right"/>
        <w:rPr>
          <w:rFonts w:ascii="Arial" w:hAnsi="Arial" w:cs="Arial"/>
          <w:bCs/>
        </w:rPr>
      </w:pPr>
    </w:p>
    <w:p w:rsidR="00541288" w:rsidRPr="00BB4D8E" w:rsidRDefault="00541288" w:rsidP="00541288">
      <w:pPr>
        <w:pStyle w:val="Navadensplet"/>
        <w:spacing w:before="0" w:beforeAutospacing="0" w:after="0" w:afterAutospacing="0" w:line="276" w:lineRule="auto"/>
        <w:jc w:val="center"/>
        <w:rPr>
          <w:rFonts w:ascii="Arial" w:hAnsi="Arial" w:cs="Arial"/>
          <w:bCs/>
        </w:rPr>
      </w:pPr>
      <w:r w:rsidRPr="00BB4D8E">
        <w:rPr>
          <w:rFonts w:ascii="Arial" w:hAnsi="Arial" w:cs="Arial"/>
          <w:bCs/>
          <w:noProof/>
        </w:rPr>
        <w:drawing>
          <wp:inline distT="0" distB="0" distL="0" distR="0" wp14:anchorId="74A509BD" wp14:editId="7A739D54">
            <wp:extent cx="4676775" cy="3333016"/>
            <wp:effectExtent l="0" t="0" r="0" b="1270"/>
            <wp:docPr id="1" name="Slika 1" descr="C:\Users\bicek_br\Desktop\LETAK OGLAS, 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cek_br\Desktop\LETAK OGLAS, UZ.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7283" cy="3347631"/>
                    </a:xfrm>
                    <a:prstGeom prst="rect">
                      <a:avLst/>
                    </a:prstGeom>
                    <a:noFill/>
                    <a:ln>
                      <a:noFill/>
                    </a:ln>
                  </pic:spPr>
                </pic:pic>
              </a:graphicData>
            </a:graphic>
          </wp:inline>
        </w:drawing>
      </w:r>
    </w:p>
    <w:p w:rsidR="00541288" w:rsidRPr="00BB4D8E" w:rsidRDefault="00541288" w:rsidP="00541288">
      <w:pPr>
        <w:spacing w:line="276" w:lineRule="auto"/>
        <w:jc w:val="both"/>
        <w:rPr>
          <w:rFonts w:ascii="Arial" w:hAnsi="Arial" w:cs="Arial"/>
        </w:rPr>
      </w:pPr>
    </w:p>
    <w:p w:rsidR="00DA1012" w:rsidRPr="00541288" w:rsidRDefault="00541288" w:rsidP="005769DB">
      <w:pPr>
        <w:pStyle w:val="Navadensplet"/>
        <w:spacing w:before="0" w:beforeAutospacing="0" w:after="0" w:afterAutospacing="0" w:line="276" w:lineRule="auto"/>
        <w:jc w:val="both"/>
      </w:pPr>
      <w:r w:rsidRPr="004A126A">
        <w:rPr>
          <w:rFonts w:ascii="Arial" w:hAnsi="Arial" w:cs="Arial"/>
          <w:bCs/>
        </w:rPr>
        <w:t>Organizatorji akcije s skupnimi močmi poziva</w:t>
      </w:r>
      <w:r w:rsidR="008755AD">
        <w:rPr>
          <w:rFonts w:ascii="Arial" w:hAnsi="Arial" w:cs="Arial"/>
          <w:bCs/>
        </w:rPr>
        <w:t>j</w:t>
      </w:r>
      <w:r w:rsidRPr="004A126A">
        <w:rPr>
          <w:rFonts w:ascii="Arial" w:hAnsi="Arial" w:cs="Arial"/>
          <w:bCs/>
        </w:rPr>
        <w:t>o vse lokalne prebivalce, da po svojih predalih, kleteh in podstrešju hitro poiščejo svoje male odslužene aparate in baterije ter jih oddajo v enega izmed uličnih zbiralnikov v</w:t>
      </w:r>
      <w:r>
        <w:rPr>
          <w:rFonts w:ascii="Arial" w:hAnsi="Arial" w:cs="Arial"/>
          <w:bCs/>
        </w:rPr>
        <w:t xml:space="preserve"> Zasavju. </w:t>
      </w:r>
      <w:r w:rsidRPr="004A126A">
        <w:rPr>
          <w:rFonts w:ascii="Arial" w:hAnsi="Arial" w:cs="Arial"/>
          <w:bCs/>
        </w:rPr>
        <w:t xml:space="preserve">Tako lahko postanejo del te zelene zgodbe tudi oni. </w:t>
      </w:r>
    </w:p>
    <w:sectPr w:rsidR="00DA1012" w:rsidRPr="0054128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E8" w:rsidRDefault="009E13E8" w:rsidP="00504A01">
      <w:r>
        <w:separator/>
      </w:r>
    </w:p>
  </w:endnote>
  <w:endnote w:type="continuationSeparator" w:id="0">
    <w:p w:rsidR="009E13E8" w:rsidRDefault="009E13E8" w:rsidP="0050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11" w:rsidRPr="004F5711" w:rsidRDefault="000E36B0" w:rsidP="00937FD4">
    <w:pPr>
      <w:pStyle w:val="Noga"/>
      <w:tabs>
        <w:tab w:val="clear" w:pos="4536"/>
        <w:tab w:val="clear" w:pos="9072"/>
        <w:tab w:val="left" w:pos="7920"/>
      </w:tabs>
    </w:pPr>
    <w:r w:rsidRPr="00D033D1">
      <w:rPr>
        <w:noProof/>
      </w:rPr>
      <w:drawing>
        <wp:anchor distT="0" distB="0" distL="114300" distR="114300" simplePos="0" relativeHeight="251660288" behindDoc="0" locked="0" layoutInCell="1" allowOverlap="1" wp14:anchorId="1F8666B3" wp14:editId="021EAE5C">
          <wp:simplePos x="0" y="0"/>
          <wp:positionH relativeFrom="margin">
            <wp:align>right</wp:align>
          </wp:positionH>
          <wp:positionV relativeFrom="paragraph">
            <wp:posOffset>-34290</wp:posOffset>
          </wp:positionV>
          <wp:extent cx="971550" cy="401955"/>
          <wp:effectExtent l="0" t="0" r="0" b="0"/>
          <wp:wrapNone/>
          <wp:docPr id="8" name="Slika 3" descr="C:\Users\bicek_br\Pictures\logo\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cek_br\Pictures\logo\Captu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3D1">
      <w:rPr>
        <w:noProof/>
      </w:rPr>
      <w:drawing>
        <wp:anchor distT="0" distB="0" distL="114300" distR="114300" simplePos="0" relativeHeight="251659264" behindDoc="0" locked="0" layoutInCell="1" allowOverlap="1" wp14:anchorId="37EFC8FB" wp14:editId="04FE08BC">
          <wp:simplePos x="0" y="0"/>
          <wp:positionH relativeFrom="margin">
            <wp:posOffset>1264920</wp:posOffset>
          </wp:positionH>
          <wp:positionV relativeFrom="paragraph">
            <wp:posOffset>-75565</wp:posOffset>
          </wp:positionV>
          <wp:extent cx="2958697" cy="520034"/>
          <wp:effectExtent l="0" t="0" r="0" b="0"/>
          <wp:wrapNone/>
          <wp:docPr id="9" name="Slika 5" descr="C:\Users\bicek_br\Documents\LIFE E-WASTE GOVERNANCE\LOGOTIPI\MOP\logo M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cek_br\Documents\LIFE E-WASTE GOVERNANCE\LOGOTIPI\MOP\logo MO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58697" cy="5200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3D1">
      <w:rPr>
        <w:noProof/>
      </w:rPr>
      <w:drawing>
        <wp:anchor distT="0" distB="0" distL="114300" distR="114300" simplePos="0" relativeHeight="251661312" behindDoc="0" locked="0" layoutInCell="1" allowOverlap="1" wp14:anchorId="1349C766" wp14:editId="10734FDA">
          <wp:simplePos x="0" y="0"/>
          <wp:positionH relativeFrom="margin">
            <wp:align>left</wp:align>
          </wp:positionH>
          <wp:positionV relativeFrom="paragraph">
            <wp:posOffset>-14184</wp:posOffset>
          </wp:positionV>
          <wp:extent cx="552450" cy="399856"/>
          <wp:effectExtent l="0" t="0" r="0" b="635"/>
          <wp:wrapNone/>
          <wp:docPr id="6" name="Slika 6" descr="C:\Users\bicek_br\Documents\LIFE E-WASTE GOVERNANCE\LOGOTIPI\Life+\life+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cek_br\Documents\LIFE E-WASTE GOVERNANCE\LOGOTIPI\Life+\life+ LOGO jpeg.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2450" cy="399856"/>
                  </a:xfrm>
                  <a:prstGeom prst="rect">
                    <a:avLst/>
                  </a:prstGeom>
                  <a:noFill/>
                  <a:ln>
                    <a:noFill/>
                  </a:ln>
                </pic:spPr>
              </pic:pic>
            </a:graphicData>
          </a:graphic>
          <wp14:sizeRelH relativeFrom="page">
            <wp14:pctWidth>0</wp14:pctWidth>
          </wp14:sizeRelH>
          <wp14:sizeRelV relativeFrom="page">
            <wp14:pctHeight>0</wp14:pctHeight>
          </wp14:sizeRelV>
        </wp:anchor>
      </w:drawing>
    </w:r>
    <w:r w:rsidR="004F5711">
      <w:t xml:space="preserve">                                         </w:t>
    </w:r>
    <w:r w:rsidR="00937FD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E8" w:rsidRDefault="009E13E8" w:rsidP="00504A01">
      <w:r>
        <w:separator/>
      </w:r>
    </w:p>
  </w:footnote>
  <w:footnote w:type="continuationSeparator" w:id="0">
    <w:p w:rsidR="009E13E8" w:rsidRDefault="009E13E8" w:rsidP="0050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11" w:rsidRPr="004F5711" w:rsidRDefault="004F5711" w:rsidP="004F5711">
    <w:pPr>
      <w:pStyle w:val="Glava"/>
    </w:pPr>
    <w:r w:rsidRPr="00A2608C">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-318135</wp:posOffset>
          </wp:positionV>
          <wp:extent cx="2052808" cy="650890"/>
          <wp:effectExtent l="0" t="0" r="5080" b="0"/>
          <wp:wrapNone/>
          <wp:docPr id="10" name="Picture 10" descr="C:\Users\dolin_ur\Documents\CGP\CGP prijekta LIFE\CGP E-cikliraj!\LOGOTIPI\osnovni\RGB\PNG\E-cikliraj!-logotip-ZELENO-C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in_ur\Documents\CGP\CGP prijekta LIFE\CGP E-cikliraj!\LOGOTIPI\osnovni\RGB\PNG\E-cikliraj!-logotip-ZELENO-CR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808" cy="65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853"/>
    <w:multiLevelType w:val="hybridMultilevel"/>
    <w:tmpl w:val="EC203E34"/>
    <w:lvl w:ilvl="0" w:tplc="04240001">
      <w:start w:val="1"/>
      <w:numFmt w:val="bullet"/>
      <w:lvlText w:val=""/>
      <w:lvlJc w:val="left"/>
      <w:pPr>
        <w:tabs>
          <w:tab w:val="num" w:pos="786"/>
        </w:tabs>
        <w:ind w:left="786" w:hanging="360"/>
      </w:pPr>
      <w:rPr>
        <w:rFonts w:ascii="Symbol" w:hAnsi="Symbol" w:hint="default"/>
      </w:rPr>
    </w:lvl>
    <w:lvl w:ilvl="1" w:tplc="04240003">
      <w:start w:val="1"/>
      <w:numFmt w:val="bullet"/>
      <w:lvlText w:val="o"/>
      <w:lvlJc w:val="left"/>
      <w:pPr>
        <w:tabs>
          <w:tab w:val="num" w:pos="1506"/>
        </w:tabs>
        <w:ind w:left="1506" w:hanging="360"/>
      </w:pPr>
      <w:rPr>
        <w:rFonts w:ascii="Courier New" w:hAnsi="Courier New" w:cs="Courier New" w:hint="default"/>
      </w:rPr>
    </w:lvl>
    <w:lvl w:ilvl="2" w:tplc="04240005">
      <w:start w:val="1"/>
      <w:numFmt w:val="bullet"/>
      <w:lvlText w:val=""/>
      <w:lvlJc w:val="left"/>
      <w:pPr>
        <w:tabs>
          <w:tab w:val="num" w:pos="2226"/>
        </w:tabs>
        <w:ind w:left="2226" w:hanging="360"/>
      </w:pPr>
      <w:rPr>
        <w:rFonts w:ascii="Wingdings" w:hAnsi="Wingdings" w:hint="default"/>
      </w:rPr>
    </w:lvl>
    <w:lvl w:ilvl="3" w:tplc="04240001">
      <w:start w:val="1"/>
      <w:numFmt w:val="bullet"/>
      <w:lvlText w:val=""/>
      <w:lvlJc w:val="left"/>
      <w:pPr>
        <w:tabs>
          <w:tab w:val="num" w:pos="2946"/>
        </w:tabs>
        <w:ind w:left="2946" w:hanging="360"/>
      </w:pPr>
      <w:rPr>
        <w:rFonts w:ascii="Symbol" w:hAnsi="Symbol" w:hint="default"/>
      </w:rPr>
    </w:lvl>
    <w:lvl w:ilvl="4" w:tplc="04240003">
      <w:start w:val="1"/>
      <w:numFmt w:val="bullet"/>
      <w:lvlText w:val="o"/>
      <w:lvlJc w:val="left"/>
      <w:pPr>
        <w:tabs>
          <w:tab w:val="num" w:pos="3666"/>
        </w:tabs>
        <w:ind w:left="3666" w:hanging="360"/>
      </w:pPr>
      <w:rPr>
        <w:rFonts w:ascii="Courier New" w:hAnsi="Courier New" w:cs="Courier New" w:hint="default"/>
      </w:rPr>
    </w:lvl>
    <w:lvl w:ilvl="5" w:tplc="04240005">
      <w:start w:val="1"/>
      <w:numFmt w:val="bullet"/>
      <w:lvlText w:val=""/>
      <w:lvlJc w:val="left"/>
      <w:pPr>
        <w:tabs>
          <w:tab w:val="num" w:pos="4386"/>
        </w:tabs>
        <w:ind w:left="4386" w:hanging="360"/>
      </w:pPr>
      <w:rPr>
        <w:rFonts w:ascii="Wingdings" w:hAnsi="Wingdings" w:hint="default"/>
      </w:rPr>
    </w:lvl>
    <w:lvl w:ilvl="6" w:tplc="04240001">
      <w:start w:val="1"/>
      <w:numFmt w:val="bullet"/>
      <w:lvlText w:val=""/>
      <w:lvlJc w:val="left"/>
      <w:pPr>
        <w:tabs>
          <w:tab w:val="num" w:pos="5106"/>
        </w:tabs>
        <w:ind w:left="5106" w:hanging="360"/>
      </w:pPr>
      <w:rPr>
        <w:rFonts w:ascii="Symbol" w:hAnsi="Symbol" w:hint="default"/>
      </w:rPr>
    </w:lvl>
    <w:lvl w:ilvl="7" w:tplc="04240003">
      <w:start w:val="1"/>
      <w:numFmt w:val="bullet"/>
      <w:lvlText w:val="o"/>
      <w:lvlJc w:val="left"/>
      <w:pPr>
        <w:tabs>
          <w:tab w:val="num" w:pos="5826"/>
        </w:tabs>
        <w:ind w:left="5826" w:hanging="360"/>
      </w:pPr>
      <w:rPr>
        <w:rFonts w:ascii="Courier New" w:hAnsi="Courier New" w:cs="Courier New" w:hint="default"/>
      </w:rPr>
    </w:lvl>
    <w:lvl w:ilvl="8" w:tplc="04240005">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B247106"/>
    <w:multiLevelType w:val="hybridMultilevel"/>
    <w:tmpl w:val="74E2A5FE"/>
    <w:lvl w:ilvl="0" w:tplc="67AA5954">
      <w:numFmt w:val="bullet"/>
      <w:lvlText w:val="-"/>
      <w:lvlJc w:val="left"/>
      <w:pPr>
        <w:ind w:left="360" w:hanging="360"/>
      </w:pPr>
      <w:rPr>
        <w:rFonts w:ascii="Calibri" w:eastAsia="Times New Roman" w:hAnsi="Calibri"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B34509B"/>
    <w:multiLevelType w:val="hybridMultilevel"/>
    <w:tmpl w:val="25882ABC"/>
    <w:lvl w:ilvl="0" w:tplc="5FA48B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EF5DF6"/>
    <w:multiLevelType w:val="hybridMultilevel"/>
    <w:tmpl w:val="5378761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1">
      <w:start w:val="1"/>
      <w:numFmt w:val="bullet"/>
      <w:lvlText w:val=""/>
      <w:lvlJc w:val="left"/>
      <w:pPr>
        <w:tabs>
          <w:tab w:val="num" w:pos="2160"/>
        </w:tabs>
        <w:ind w:left="2160" w:hanging="360"/>
      </w:pPr>
      <w:rPr>
        <w:rFonts w:ascii="Symbol" w:hAnsi="Symbol" w:hint="default"/>
      </w:rPr>
    </w:lvl>
    <w:lvl w:ilvl="3" w:tplc="254E8D1C">
      <w:start w:val="4"/>
      <w:numFmt w:val="bullet"/>
      <w:lvlText w:val="-"/>
      <w:lvlJc w:val="left"/>
      <w:pPr>
        <w:tabs>
          <w:tab w:val="num" w:pos="3075"/>
        </w:tabs>
        <w:ind w:left="3075" w:hanging="555"/>
      </w:pPr>
      <w:rPr>
        <w:rFonts w:ascii="Arial" w:eastAsia="Times New Roman" w:hAnsi="Arial" w:cs="Aria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1101E"/>
    <w:multiLevelType w:val="hybridMultilevel"/>
    <w:tmpl w:val="E48EAAD4"/>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141E1A"/>
    <w:multiLevelType w:val="hybridMultilevel"/>
    <w:tmpl w:val="91E80E80"/>
    <w:lvl w:ilvl="0" w:tplc="D626EC22">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3C1361C"/>
    <w:multiLevelType w:val="hybridMultilevel"/>
    <w:tmpl w:val="179AC15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3D147702"/>
    <w:multiLevelType w:val="hybridMultilevel"/>
    <w:tmpl w:val="C5A00E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D355C9"/>
    <w:multiLevelType w:val="hybridMultilevel"/>
    <w:tmpl w:val="12AE1D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3B375D"/>
    <w:multiLevelType w:val="hybridMultilevel"/>
    <w:tmpl w:val="1214D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F37272"/>
    <w:multiLevelType w:val="hybridMultilevel"/>
    <w:tmpl w:val="75BE6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610BDD"/>
    <w:multiLevelType w:val="hybridMultilevel"/>
    <w:tmpl w:val="A820699E"/>
    <w:lvl w:ilvl="0" w:tplc="5FA48B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59730A"/>
    <w:multiLevelType w:val="hybridMultilevel"/>
    <w:tmpl w:val="8CA412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D519B8"/>
    <w:multiLevelType w:val="hybridMultilevel"/>
    <w:tmpl w:val="C58E72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BD64D69"/>
    <w:multiLevelType w:val="hybridMultilevel"/>
    <w:tmpl w:val="02D03C26"/>
    <w:lvl w:ilvl="0" w:tplc="04240001">
      <w:start w:val="1"/>
      <w:numFmt w:val="bullet"/>
      <w:lvlText w:val=""/>
      <w:lvlJc w:val="left"/>
      <w:pPr>
        <w:ind w:left="720" w:hanging="360"/>
      </w:pPr>
      <w:rPr>
        <w:rFonts w:ascii="Symbol" w:hAnsi="Symbol" w:hint="default"/>
        <w:b/>
        <w:sz w:val="28"/>
      </w:rPr>
    </w:lvl>
    <w:lvl w:ilvl="1" w:tplc="04240003">
      <w:start w:val="1"/>
      <w:numFmt w:val="bullet"/>
      <w:lvlText w:val="o"/>
      <w:lvlJc w:val="left"/>
      <w:pPr>
        <w:ind w:left="-1740" w:hanging="360"/>
      </w:pPr>
      <w:rPr>
        <w:rFonts w:ascii="Courier New" w:hAnsi="Courier New" w:cs="Courier New" w:hint="default"/>
      </w:rPr>
    </w:lvl>
    <w:lvl w:ilvl="2" w:tplc="04240005">
      <w:start w:val="1"/>
      <w:numFmt w:val="bullet"/>
      <w:lvlText w:val=""/>
      <w:lvlJc w:val="left"/>
      <w:pPr>
        <w:ind w:left="-1020" w:hanging="360"/>
      </w:pPr>
      <w:rPr>
        <w:rFonts w:ascii="Wingdings" w:hAnsi="Wingdings" w:hint="default"/>
      </w:rPr>
    </w:lvl>
    <w:lvl w:ilvl="3" w:tplc="04240001">
      <w:start w:val="1"/>
      <w:numFmt w:val="bullet"/>
      <w:lvlText w:val=""/>
      <w:lvlJc w:val="left"/>
      <w:pPr>
        <w:ind w:left="-300" w:hanging="360"/>
      </w:pPr>
      <w:rPr>
        <w:rFonts w:ascii="Symbol" w:hAnsi="Symbol" w:hint="default"/>
      </w:rPr>
    </w:lvl>
    <w:lvl w:ilvl="4" w:tplc="04240003">
      <w:start w:val="1"/>
      <w:numFmt w:val="bullet"/>
      <w:lvlText w:val="o"/>
      <w:lvlJc w:val="left"/>
      <w:pPr>
        <w:ind w:left="420" w:hanging="360"/>
      </w:pPr>
      <w:rPr>
        <w:rFonts w:ascii="Courier New" w:hAnsi="Courier New" w:cs="Courier New" w:hint="default"/>
      </w:rPr>
    </w:lvl>
    <w:lvl w:ilvl="5" w:tplc="04240005">
      <w:start w:val="1"/>
      <w:numFmt w:val="bullet"/>
      <w:lvlText w:val=""/>
      <w:lvlJc w:val="left"/>
      <w:pPr>
        <w:ind w:left="1140" w:hanging="360"/>
      </w:pPr>
      <w:rPr>
        <w:rFonts w:ascii="Wingdings" w:hAnsi="Wingdings" w:hint="default"/>
      </w:rPr>
    </w:lvl>
    <w:lvl w:ilvl="6" w:tplc="04240001">
      <w:start w:val="1"/>
      <w:numFmt w:val="bullet"/>
      <w:lvlText w:val=""/>
      <w:lvlJc w:val="left"/>
      <w:pPr>
        <w:ind w:left="1860" w:hanging="360"/>
      </w:pPr>
      <w:rPr>
        <w:rFonts w:ascii="Symbol" w:hAnsi="Symbol" w:hint="default"/>
      </w:rPr>
    </w:lvl>
    <w:lvl w:ilvl="7" w:tplc="04240003">
      <w:start w:val="1"/>
      <w:numFmt w:val="bullet"/>
      <w:lvlText w:val="o"/>
      <w:lvlJc w:val="left"/>
      <w:pPr>
        <w:ind w:left="2580" w:hanging="360"/>
      </w:pPr>
      <w:rPr>
        <w:rFonts w:ascii="Courier New" w:hAnsi="Courier New" w:cs="Courier New" w:hint="default"/>
      </w:rPr>
    </w:lvl>
    <w:lvl w:ilvl="8" w:tplc="04240005">
      <w:start w:val="1"/>
      <w:numFmt w:val="bullet"/>
      <w:lvlText w:val=""/>
      <w:lvlJc w:val="left"/>
      <w:pPr>
        <w:ind w:left="3300" w:hanging="360"/>
      </w:pPr>
      <w:rPr>
        <w:rFonts w:ascii="Wingdings" w:hAnsi="Wingdings" w:hint="default"/>
      </w:rPr>
    </w:lvl>
  </w:abstractNum>
  <w:abstractNum w:abstractNumId="15" w15:restartNumberingAfterBreak="0">
    <w:nsid w:val="6C7F1C21"/>
    <w:multiLevelType w:val="hybridMultilevel"/>
    <w:tmpl w:val="B7860300"/>
    <w:lvl w:ilvl="0" w:tplc="04240017">
      <w:start w:val="1"/>
      <w:numFmt w:val="lowerLetter"/>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71A34C32"/>
    <w:multiLevelType w:val="hybridMultilevel"/>
    <w:tmpl w:val="BF1C2C56"/>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27257EC"/>
    <w:multiLevelType w:val="hybridMultilevel"/>
    <w:tmpl w:val="94446130"/>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7"/>
  </w:num>
  <w:num w:numId="6">
    <w:abstractNumId w:val="9"/>
  </w:num>
  <w:num w:numId="7">
    <w:abstractNumId w:val="14"/>
  </w:num>
  <w:num w:numId="8">
    <w:abstractNumId w:val="3"/>
  </w:num>
  <w:num w:numId="9">
    <w:abstractNumId w:val="0"/>
  </w:num>
  <w:num w:numId="10">
    <w:abstractNumId w:val="12"/>
  </w:num>
  <w:num w:numId="11">
    <w:abstractNumId w:val="5"/>
  </w:num>
  <w:num w:numId="12">
    <w:abstractNumId w:val="1"/>
  </w:num>
  <w:num w:numId="13">
    <w:abstractNumId w:val="6"/>
  </w:num>
  <w:num w:numId="14">
    <w:abstractNumId w:val="4"/>
  </w:num>
  <w:num w:numId="15">
    <w:abstractNumId w:val="16"/>
  </w:num>
  <w:num w:numId="16">
    <w:abstractNumId w:val="15"/>
  </w:num>
  <w:num w:numId="17">
    <w:abstractNumId w:val="17"/>
  </w:num>
  <w:num w:numId="18">
    <w:abstractNumId w:val="2"/>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4B"/>
    <w:rsid w:val="00007075"/>
    <w:rsid w:val="00017B9C"/>
    <w:rsid w:val="00057C65"/>
    <w:rsid w:val="00070562"/>
    <w:rsid w:val="00072AEF"/>
    <w:rsid w:val="000732C8"/>
    <w:rsid w:val="000A6397"/>
    <w:rsid w:val="000D5D27"/>
    <w:rsid w:val="000E36B0"/>
    <w:rsid w:val="000F1B73"/>
    <w:rsid w:val="00104DE2"/>
    <w:rsid w:val="00107DFB"/>
    <w:rsid w:val="00144C92"/>
    <w:rsid w:val="00153C08"/>
    <w:rsid w:val="00173957"/>
    <w:rsid w:val="00180F2A"/>
    <w:rsid w:val="001A49A5"/>
    <w:rsid w:val="001B3711"/>
    <w:rsid w:val="001F085E"/>
    <w:rsid w:val="001F498F"/>
    <w:rsid w:val="00201B40"/>
    <w:rsid w:val="002415AD"/>
    <w:rsid w:val="00245ADB"/>
    <w:rsid w:val="002D65B1"/>
    <w:rsid w:val="002F7812"/>
    <w:rsid w:val="003071D2"/>
    <w:rsid w:val="00311B98"/>
    <w:rsid w:val="0034303A"/>
    <w:rsid w:val="00377293"/>
    <w:rsid w:val="003C1E8E"/>
    <w:rsid w:val="003D2DC3"/>
    <w:rsid w:val="00400D5A"/>
    <w:rsid w:val="00420852"/>
    <w:rsid w:val="00426ECF"/>
    <w:rsid w:val="0043443A"/>
    <w:rsid w:val="004439D4"/>
    <w:rsid w:val="00451F79"/>
    <w:rsid w:val="00457DBB"/>
    <w:rsid w:val="004A126A"/>
    <w:rsid w:val="004B3330"/>
    <w:rsid w:val="004C574B"/>
    <w:rsid w:val="004E1B02"/>
    <w:rsid w:val="004F2360"/>
    <w:rsid w:val="004F5711"/>
    <w:rsid w:val="00504A01"/>
    <w:rsid w:val="00527B76"/>
    <w:rsid w:val="00541288"/>
    <w:rsid w:val="00541D91"/>
    <w:rsid w:val="00547BCD"/>
    <w:rsid w:val="00565BE6"/>
    <w:rsid w:val="005769DB"/>
    <w:rsid w:val="0058466A"/>
    <w:rsid w:val="005A0D28"/>
    <w:rsid w:val="005B7227"/>
    <w:rsid w:val="005C10AB"/>
    <w:rsid w:val="00607089"/>
    <w:rsid w:val="00620841"/>
    <w:rsid w:val="00660C83"/>
    <w:rsid w:val="007177D1"/>
    <w:rsid w:val="00721D19"/>
    <w:rsid w:val="00722009"/>
    <w:rsid w:val="00745D39"/>
    <w:rsid w:val="0078413E"/>
    <w:rsid w:val="007C7307"/>
    <w:rsid w:val="00826362"/>
    <w:rsid w:val="0082637B"/>
    <w:rsid w:val="0086551E"/>
    <w:rsid w:val="00870A41"/>
    <w:rsid w:val="008755AD"/>
    <w:rsid w:val="008846C6"/>
    <w:rsid w:val="008B1416"/>
    <w:rsid w:val="008C1FF9"/>
    <w:rsid w:val="008C79CC"/>
    <w:rsid w:val="008D70ED"/>
    <w:rsid w:val="008E1952"/>
    <w:rsid w:val="008E4AF4"/>
    <w:rsid w:val="00915C8A"/>
    <w:rsid w:val="00916BA7"/>
    <w:rsid w:val="00937FD4"/>
    <w:rsid w:val="00954003"/>
    <w:rsid w:val="00954881"/>
    <w:rsid w:val="00972F3C"/>
    <w:rsid w:val="009D0AA7"/>
    <w:rsid w:val="009D5E52"/>
    <w:rsid w:val="009E13E8"/>
    <w:rsid w:val="009F1A30"/>
    <w:rsid w:val="009F3713"/>
    <w:rsid w:val="00A04636"/>
    <w:rsid w:val="00A049FA"/>
    <w:rsid w:val="00A05102"/>
    <w:rsid w:val="00A224AB"/>
    <w:rsid w:val="00A30C31"/>
    <w:rsid w:val="00A4785F"/>
    <w:rsid w:val="00A70741"/>
    <w:rsid w:val="00AC27C3"/>
    <w:rsid w:val="00AE7A85"/>
    <w:rsid w:val="00AF1521"/>
    <w:rsid w:val="00B03F48"/>
    <w:rsid w:val="00B51253"/>
    <w:rsid w:val="00BB4D8E"/>
    <w:rsid w:val="00BD7AFD"/>
    <w:rsid w:val="00BE7EF3"/>
    <w:rsid w:val="00C148B4"/>
    <w:rsid w:val="00C224B2"/>
    <w:rsid w:val="00C411BE"/>
    <w:rsid w:val="00C73B12"/>
    <w:rsid w:val="00C8154C"/>
    <w:rsid w:val="00C87DB7"/>
    <w:rsid w:val="00C973D2"/>
    <w:rsid w:val="00D07D4A"/>
    <w:rsid w:val="00D52D32"/>
    <w:rsid w:val="00D61FB7"/>
    <w:rsid w:val="00D67325"/>
    <w:rsid w:val="00D82342"/>
    <w:rsid w:val="00DA1012"/>
    <w:rsid w:val="00DA4528"/>
    <w:rsid w:val="00E238A0"/>
    <w:rsid w:val="00E62462"/>
    <w:rsid w:val="00E87D9E"/>
    <w:rsid w:val="00EA634B"/>
    <w:rsid w:val="00EB38AF"/>
    <w:rsid w:val="00EC42F1"/>
    <w:rsid w:val="00F1596F"/>
    <w:rsid w:val="00F61323"/>
    <w:rsid w:val="00F677A8"/>
    <w:rsid w:val="00F67DE6"/>
    <w:rsid w:val="00FB4027"/>
    <w:rsid w:val="00FC6A25"/>
    <w:rsid w:val="00FD4E58"/>
  </w:rsids>
  <m:mathPr>
    <m:mathFont m:val="Cambria Math"/>
    <m:brkBin m:val="before"/>
    <m:brkBinSub m:val="--"/>
    <m:smallFrac m:val="0"/>
    <m:dispDef/>
    <m:lMargin m:val="0"/>
    <m:rMargin m:val="0"/>
    <m:defJc m:val="centerGroup"/>
    <m:wrapIndent m:val="1440"/>
    <m:intLim m:val="subSup"/>
    <m:naryLim m:val="undOvr"/>
  </m:mathPr>
  <w:themeFontLang w:val="sl-SI" w:eastAsia="zh-CN" w:bidi="sd-Dev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B72FF4-09CC-49C6-9D08-24EF88B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574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basedOn w:val="Navaden"/>
    <w:rsid w:val="004C574B"/>
    <w:pPr>
      <w:spacing w:before="100" w:beforeAutospacing="1" w:after="100" w:afterAutospacing="1"/>
    </w:pPr>
  </w:style>
  <w:style w:type="paragraph" w:styleId="Odstavekseznama">
    <w:name w:val="List Paragraph"/>
    <w:basedOn w:val="Navaden"/>
    <w:link w:val="OdstavekseznamaZnak"/>
    <w:uiPriority w:val="34"/>
    <w:qFormat/>
    <w:rsid w:val="00870A41"/>
    <w:pPr>
      <w:ind w:left="720"/>
      <w:contextualSpacing/>
    </w:pPr>
  </w:style>
  <w:style w:type="paragraph" w:styleId="Pripombabesedilo">
    <w:name w:val="annotation text"/>
    <w:basedOn w:val="Navaden"/>
    <w:link w:val="PripombabesediloZnak"/>
    <w:semiHidden/>
    <w:unhideWhenUsed/>
    <w:rsid w:val="00870A41"/>
    <w:rPr>
      <w:sz w:val="20"/>
      <w:szCs w:val="20"/>
    </w:rPr>
  </w:style>
  <w:style w:type="character" w:customStyle="1" w:styleId="PripombabesediloZnak">
    <w:name w:val="Pripomba – besedilo Znak"/>
    <w:basedOn w:val="Privzetapisavaodstavka"/>
    <w:link w:val="Pripombabesedilo"/>
    <w:semiHidden/>
    <w:rsid w:val="00870A41"/>
    <w:rPr>
      <w:rFonts w:ascii="Times New Roman" w:eastAsia="Times New Roman" w:hAnsi="Times New Roman" w:cs="Times New Roman"/>
      <w:sz w:val="20"/>
      <w:szCs w:val="20"/>
      <w:lang w:eastAsia="sl-SI"/>
    </w:rPr>
  </w:style>
  <w:style w:type="character" w:styleId="Pripombasklic">
    <w:name w:val="annotation reference"/>
    <w:semiHidden/>
    <w:unhideWhenUsed/>
    <w:rsid w:val="00870A41"/>
    <w:rPr>
      <w:sz w:val="16"/>
      <w:szCs w:val="16"/>
    </w:rPr>
  </w:style>
  <w:style w:type="paragraph" w:styleId="Besedilooblaka">
    <w:name w:val="Balloon Text"/>
    <w:basedOn w:val="Navaden"/>
    <w:link w:val="BesedilooblakaZnak"/>
    <w:uiPriority w:val="99"/>
    <w:semiHidden/>
    <w:unhideWhenUsed/>
    <w:rsid w:val="00870A4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0A41"/>
    <w:rPr>
      <w:rFonts w:ascii="Segoe UI" w:eastAsia="Times New Roman" w:hAnsi="Segoe UI" w:cs="Segoe UI"/>
      <w:sz w:val="18"/>
      <w:szCs w:val="18"/>
      <w:lang w:eastAsia="sl-SI"/>
    </w:rPr>
  </w:style>
  <w:style w:type="character" w:styleId="Hiperpovezava">
    <w:name w:val="Hyperlink"/>
    <w:basedOn w:val="Privzetapisavaodstavka"/>
    <w:uiPriority w:val="99"/>
    <w:unhideWhenUsed/>
    <w:rsid w:val="0034303A"/>
    <w:rPr>
      <w:color w:val="0563C1" w:themeColor="hyperlink"/>
      <w:u w:val="single"/>
    </w:rPr>
  </w:style>
  <w:style w:type="paragraph" w:styleId="Glava">
    <w:name w:val="header"/>
    <w:basedOn w:val="Navaden"/>
    <w:link w:val="GlavaZnak"/>
    <w:uiPriority w:val="99"/>
    <w:unhideWhenUsed/>
    <w:rsid w:val="00504A01"/>
    <w:pPr>
      <w:tabs>
        <w:tab w:val="center" w:pos="4536"/>
        <w:tab w:val="right" w:pos="9072"/>
      </w:tabs>
    </w:pPr>
  </w:style>
  <w:style w:type="character" w:customStyle="1" w:styleId="GlavaZnak">
    <w:name w:val="Glava Znak"/>
    <w:basedOn w:val="Privzetapisavaodstavka"/>
    <w:link w:val="Glava"/>
    <w:uiPriority w:val="99"/>
    <w:rsid w:val="00504A0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04A01"/>
    <w:pPr>
      <w:tabs>
        <w:tab w:val="center" w:pos="4536"/>
        <w:tab w:val="right" w:pos="9072"/>
      </w:tabs>
    </w:pPr>
  </w:style>
  <w:style w:type="character" w:customStyle="1" w:styleId="NogaZnak">
    <w:name w:val="Noga Znak"/>
    <w:basedOn w:val="Privzetapisavaodstavka"/>
    <w:link w:val="Noga"/>
    <w:uiPriority w:val="99"/>
    <w:rsid w:val="00504A01"/>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EC42F1"/>
    <w:rPr>
      <w:b/>
      <w:bCs/>
    </w:rPr>
  </w:style>
  <w:style w:type="character" w:customStyle="1" w:styleId="ZadevapripombeZnak">
    <w:name w:val="Zadeva pripombe Znak"/>
    <w:basedOn w:val="PripombabesediloZnak"/>
    <w:link w:val="Zadevapripombe"/>
    <w:uiPriority w:val="99"/>
    <w:semiHidden/>
    <w:rsid w:val="00EC42F1"/>
    <w:rPr>
      <w:rFonts w:ascii="Times New Roman" w:eastAsia="Times New Roman" w:hAnsi="Times New Roman" w:cs="Times New Roman"/>
      <w:b/>
      <w:bCs/>
      <w:sz w:val="20"/>
      <w:szCs w:val="20"/>
      <w:lang w:eastAsia="sl-SI"/>
    </w:rPr>
  </w:style>
  <w:style w:type="character" w:styleId="SledenaHiperpovezava">
    <w:name w:val="FollowedHyperlink"/>
    <w:basedOn w:val="Privzetapisavaodstavka"/>
    <w:uiPriority w:val="99"/>
    <w:semiHidden/>
    <w:unhideWhenUsed/>
    <w:rsid w:val="00565BE6"/>
    <w:rPr>
      <w:color w:val="954F72" w:themeColor="followedHyperlink"/>
      <w:u w:val="single"/>
    </w:rPr>
  </w:style>
  <w:style w:type="character" w:customStyle="1" w:styleId="OdstavekseznamaZnak">
    <w:name w:val="Odstavek seznama Znak"/>
    <w:link w:val="Odstavekseznama"/>
    <w:uiPriority w:val="34"/>
    <w:qFormat/>
    <w:rsid w:val="000E36B0"/>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0E36B0"/>
    <w:pPr>
      <w:spacing w:before="100" w:beforeAutospacing="1" w:after="100" w:afterAutospacing="1"/>
    </w:pPr>
  </w:style>
  <w:style w:type="character" w:styleId="Krepko">
    <w:name w:val="Strong"/>
    <w:basedOn w:val="Privzetapisavaodstavka"/>
    <w:uiPriority w:val="22"/>
    <w:qFormat/>
    <w:rsid w:val="000E36B0"/>
    <w:rPr>
      <w:b/>
      <w:bCs/>
    </w:rPr>
  </w:style>
  <w:style w:type="character" w:customStyle="1" w:styleId="UnresolvedMention">
    <w:name w:val="Unresolved Mention"/>
    <w:basedOn w:val="Privzetapisavaodstavka"/>
    <w:uiPriority w:val="99"/>
    <w:semiHidden/>
    <w:unhideWhenUsed/>
    <w:rsid w:val="00BB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3481">
      <w:bodyDiv w:val="1"/>
      <w:marLeft w:val="0"/>
      <w:marRight w:val="0"/>
      <w:marTop w:val="0"/>
      <w:marBottom w:val="0"/>
      <w:divBdr>
        <w:top w:val="none" w:sz="0" w:space="0" w:color="auto"/>
        <w:left w:val="none" w:sz="0" w:space="0" w:color="auto"/>
        <w:bottom w:val="none" w:sz="0" w:space="0" w:color="auto"/>
        <w:right w:val="none" w:sz="0" w:space="0" w:color="auto"/>
      </w:divBdr>
    </w:div>
    <w:div w:id="60451440">
      <w:bodyDiv w:val="1"/>
      <w:marLeft w:val="0"/>
      <w:marRight w:val="0"/>
      <w:marTop w:val="0"/>
      <w:marBottom w:val="0"/>
      <w:divBdr>
        <w:top w:val="none" w:sz="0" w:space="0" w:color="auto"/>
        <w:left w:val="none" w:sz="0" w:space="0" w:color="auto"/>
        <w:bottom w:val="none" w:sz="0" w:space="0" w:color="auto"/>
        <w:right w:val="none" w:sz="0" w:space="0" w:color="auto"/>
      </w:divBdr>
    </w:div>
    <w:div w:id="444734783">
      <w:bodyDiv w:val="1"/>
      <w:marLeft w:val="0"/>
      <w:marRight w:val="0"/>
      <w:marTop w:val="0"/>
      <w:marBottom w:val="0"/>
      <w:divBdr>
        <w:top w:val="none" w:sz="0" w:space="0" w:color="auto"/>
        <w:left w:val="none" w:sz="0" w:space="0" w:color="auto"/>
        <w:bottom w:val="none" w:sz="0" w:space="0" w:color="auto"/>
        <w:right w:val="none" w:sz="0" w:space="0" w:color="auto"/>
      </w:divBdr>
    </w:div>
    <w:div w:id="445390270">
      <w:bodyDiv w:val="1"/>
      <w:marLeft w:val="0"/>
      <w:marRight w:val="0"/>
      <w:marTop w:val="0"/>
      <w:marBottom w:val="0"/>
      <w:divBdr>
        <w:top w:val="none" w:sz="0" w:space="0" w:color="auto"/>
        <w:left w:val="none" w:sz="0" w:space="0" w:color="auto"/>
        <w:bottom w:val="none" w:sz="0" w:space="0" w:color="auto"/>
        <w:right w:val="none" w:sz="0" w:space="0" w:color="auto"/>
      </w:divBdr>
    </w:div>
    <w:div w:id="852961315">
      <w:bodyDiv w:val="1"/>
      <w:marLeft w:val="0"/>
      <w:marRight w:val="0"/>
      <w:marTop w:val="0"/>
      <w:marBottom w:val="0"/>
      <w:divBdr>
        <w:top w:val="none" w:sz="0" w:space="0" w:color="auto"/>
        <w:left w:val="none" w:sz="0" w:space="0" w:color="auto"/>
        <w:bottom w:val="none" w:sz="0" w:space="0" w:color="auto"/>
        <w:right w:val="none" w:sz="0" w:space="0" w:color="auto"/>
      </w:divBdr>
    </w:div>
    <w:div w:id="882719617">
      <w:bodyDiv w:val="1"/>
      <w:marLeft w:val="0"/>
      <w:marRight w:val="0"/>
      <w:marTop w:val="0"/>
      <w:marBottom w:val="0"/>
      <w:divBdr>
        <w:top w:val="none" w:sz="0" w:space="0" w:color="auto"/>
        <w:left w:val="none" w:sz="0" w:space="0" w:color="auto"/>
        <w:bottom w:val="none" w:sz="0" w:space="0" w:color="auto"/>
        <w:right w:val="none" w:sz="0" w:space="0" w:color="auto"/>
      </w:divBdr>
    </w:div>
    <w:div w:id="1033506172">
      <w:bodyDiv w:val="1"/>
      <w:marLeft w:val="0"/>
      <w:marRight w:val="0"/>
      <w:marTop w:val="0"/>
      <w:marBottom w:val="0"/>
      <w:divBdr>
        <w:top w:val="none" w:sz="0" w:space="0" w:color="auto"/>
        <w:left w:val="none" w:sz="0" w:space="0" w:color="auto"/>
        <w:bottom w:val="none" w:sz="0" w:space="0" w:color="auto"/>
        <w:right w:val="none" w:sz="0" w:space="0" w:color="auto"/>
      </w:divBdr>
    </w:div>
    <w:div w:id="1205944142">
      <w:bodyDiv w:val="1"/>
      <w:marLeft w:val="0"/>
      <w:marRight w:val="0"/>
      <w:marTop w:val="0"/>
      <w:marBottom w:val="0"/>
      <w:divBdr>
        <w:top w:val="none" w:sz="0" w:space="0" w:color="auto"/>
        <w:left w:val="none" w:sz="0" w:space="0" w:color="auto"/>
        <w:bottom w:val="none" w:sz="0" w:space="0" w:color="auto"/>
        <w:right w:val="none" w:sz="0" w:space="0" w:color="auto"/>
      </w:divBdr>
    </w:div>
    <w:div w:id="1373067795">
      <w:bodyDiv w:val="1"/>
      <w:marLeft w:val="0"/>
      <w:marRight w:val="0"/>
      <w:marTop w:val="0"/>
      <w:marBottom w:val="0"/>
      <w:divBdr>
        <w:top w:val="none" w:sz="0" w:space="0" w:color="auto"/>
        <w:left w:val="none" w:sz="0" w:space="0" w:color="auto"/>
        <w:bottom w:val="none" w:sz="0" w:space="0" w:color="auto"/>
        <w:right w:val="none" w:sz="0" w:space="0" w:color="auto"/>
      </w:divBdr>
    </w:div>
    <w:div w:id="1497569982">
      <w:bodyDiv w:val="1"/>
      <w:marLeft w:val="0"/>
      <w:marRight w:val="0"/>
      <w:marTop w:val="0"/>
      <w:marBottom w:val="0"/>
      <w:divBdr>
        <w:top w:val="none" w:sz="0" w:space="0" w:color="auto"/>
        <w:left w:val="none" w:sz="0" w:space="0" w:color="auto"/>
        <w:bottom w:val="none" w:sz="0" w:space="0" w:color="auto"/>
        <w:right w:val="none" w:sz="0" w:space="0" w:color="auto"/>
      </w:divBdr>
    </w:div>
    <w:div w:id="1778601864">
      <w:bodyDiv w:val="1"/>
      <w:marLeft w:val="0"/>
      <w:marRight w:val="0"/>
      <w:marTop w:val="0"/>
      <w:marBottom w:val="0"/>
      <w:divBdr>
        <w:top w:val="none" w:sz="0" w:space="0" w:color="auto"/>
        <w:left w:val="none" w:sz="0" w:space="0" w:color="auto"/>
        <w:bottom w:val="none" w:sz="0" w:space="0" w:color="auto"/>
        <w:right w:val="none" w:sz="0" w:space="0" w:color="auto"/>
      </w:divBdr>
    </w:div>
    <w:div w:id="1825855349">
      <w:bodyDiv w:val="1"/>
      <w:marLeft w:val="0"/>
      <w:marRight w:val="0"/>
      <w:marTop w:val="0"/>
      <w:marBottom w:val="0"/>
      <w:divBdr>
        <w:top w:val="none" w:sz="0" w:space="0" w:color="auto"/>
        <w:left w:val="none" w:sz="0" w:space="0" w:color="auto"/>
        <w:bottom w:val="none" w:sz="0" w:space="0" w:color="auto"/>
        <w:right w:val="none" w:sz="0" w:space="0" w:color="auto"/>
      </w:divBdr>
    </w:div>
    <w:div w:id="1905487890">
      <w:bodyDiv w:val="1"/>
      <w:marLeft w:val="0"/>
      <w:marRight w:val="0"/>
      <w:marTop w:val="0"/>
      <w:marBottom w:val="0"/>
      <w:divBdr>
        <w:top w:val="none" w:sz="0" w:space="0" w:color="auto"/>
        <w:left w:val="none" w:sz="0" w:space="0" w:color="auto"/>
        <w:bottom w:val="none" w:sz="0" w:space="0" w:color="auto"/>
        <w:right w:val="none" w:sz="0" w:space="0" w:color="auto"/>
      </w:divBdr>
    </w:div>
    <w:div w:id="1908149202">
      <w:bodyDiv w:val="1"/>
      <w:marLeft w:val="0"/>
      <w:marRight w:val="0"/>
      <w:marTop w:val="0"/>
      <w:marBottom w:val="0"/>
      <w:divBdr>
        <w:top w:val="none" w:sz="0" w:space="0" w:color="auto"/>
        <w:left w:val="none" w:sz="0" w:space="0" w:color="auto"/>
        <w:bottom w:val="none" w:sz="0" w:space="0" w:color="auto"/>
        <w:right w:val="none" w:sz="0" w:space="0" w:color="auto"/>
      </w:divBdr>
    </w:div>
    <w:div w:id="19398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os.si/s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asme/en/li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okolje-in-prostor/" TargetMode="External"/><Relationship Id="rId4" Type="http://schemas.openxmlformats.org/officeDocument/2006/relationships/settings" Target="settings.xml"/><Relationship Id="rId9" Type="http://schemas.openxmlformats.org/officeDocument/2006/relationships/hyperlink" Target="http://e-odpadki.zeos.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2A76F7-6DB0-44F4-A2E7-4CB98D48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Dolinšek Urša</dc:creator>
  <cp:keywords/>
  <dc:description/>
  <cp:lastModifiedBy>TANJA</cp:lastModifiedBy>
  <cp:revision>2</cp:revision>
  <cp:lastPrinted>2019-07-18T13:46:00Z</cp:lastPrinted>
  <dcterms:created xsi:type="dcterms:W3CDTF">2020-02-10T10:28:00Z</dcterms:created>
  <dcterms:modified xsi:type="dcterms:W3CDTF">2020-02-10T10:28:00Z</dcterms:modified>
</cp:coreProperties>
</file>